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DA92" w14:textId="6472A2D3" w:rsidR="00964056" w:rsidRDefault="00964056" w:rsidP="00964056">
      <w:pPr>
        <w:shd w:val="clear" w:color="auto" w:fill="FFFFFF"/>
        <w:rPr>
          <w:rFonts w:ascii="Arial" w:eastAsia="Times New Roman" w:hAnsi="Arial" w:cs="Arial"/>
          <w:b/>
          <w:bCs/>
          <w:color w:val="222222"/>
        </w:rPr>
      </w:pPr>
      <w:r w:rsidRPr="00964056">
        <w:rPr>
          <w:rFonts w:ascii="Arial" w:eastAsia="Times New Roman" w:hAnsi="Arial" w:cs="Arial"/>
          <w:color w:val="222222"/>
        </w:rPr>
        <w:t>University of California, Berkeley</w:t>
      </w:r>
    </w:p>
    <w:p w14:paraId="254EE220" w14:textId="6DCA00F6"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b/>
          <w:bCs/>
          <w:color w:val="222222"/>
        </w:rPr>
        <w:t>Assistant Professor in Architectural Design</w:t>
      </w:r>
    </w:p>
    <w:p w14:paraId="5E45B2F3"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32EEFF80"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The Department of Architecture at the University of California, Berkeley, invites applications for two (2) full-time tenure-track positions at the rank of Assistant Professor in Architectural Design starting Fall 2023.</w:t>
      </w:r>
    </w:p>
    <w:p w14:paraId="15CCA892"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676B9F0F"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Position responsibilities include fundamental architectural design instruction at both the graduate and undergraduate levels, as well as advanced design studios and seminar and/or lecture courses related to the candidate’s specific area of expertise and inquiry in architectural design. The successful candidate is expected to advance architectural knowledge through design while being attentive to the discipline’s cultural, environmental, and technological challenges. Service to the department, college, university, profession, and the greater community constitute a further and important component of the appointment. In addition to teaching experience in design, candidates must demonstrate exemplary architectural work, and also an ability to disseminate their work in appropriate venues.</w:t>
      </w:r>
    </w:p>
    <w:p w14:paraId="26C2013B"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7BB5F4CB"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The Department of Architecture at UC Berkeley is housed within the College of Environmental Design (CED), along with the departments of Landscape Architecture &amp; Environmental Planning and City &amp; Regional Planning. Founded in 1959, the CED has long been at the forefront of environmental design education. As the first institution to combine architecture, planning, and landscape architecture into a single college, we offer a vigorous cross-disciplinary environment where collaboration and experimentation flourishes. Within this context, the Department of Architecture’s evolution has been nourished by social, cultural, technological, and environmental values, and our geographical setting. Situated on the Pacific Rim at the border with Latin America and facing Asia, California is an urban laboratory that has long been recognized as an area for design research and experimentation. These values are reflected in our innovative teaching, scholarly research, critical design inquiry, and discursive practices. Our award-winning faculty bring both broad and deep intellectual diversity to our educational community.</w:t>
      </w:r>
    </w:p>
    <w:p w14:paraId="0E7D1113"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6F04CD28"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xml:space="preserve">The Department of Architecture offers undergraduate and graduate degrees, and provides thoughtful and rigorous instruction to 400 undergraduates and 200 graduate students in the </w:t>
      </w:r>
      <w:proofErr w:type="spellStart"/>
      <w:proofErr w:type="gramStart"/>
      <w:r w:rsidRPr="00964056">
        <w:rPr>
          <w:rFonts w:ascii="Arial" w:eastAsia="Times New Roman" w:hAnsi="Arial" w:cs="Arial"/>
          <w:color w:val="222222"/>
        </w:rPr>
        <w:t>M.Arch</w:t>
      </w:r>
      <w:proofErr w:type="spellEnd"/>
      <w:proofErr w:type="gramEnd"/>
      <w:r w:rsidRPr="00964056">
        <w:rPr>
          <w:rFonts w:ascii="Arial" w:eastAsia="Times New Roman" w:hAnsi="Arial" w:cs="Arial"/>
          <w:color w:val="222222"/>
        </w:rPr>
        <w:t xml:space="preserve">, M.AAD, M.S. and </w:t>
      </w:r>
      <w:proofErr w:type="spellStart"/>
      <w:r w:rsidRPr="00964056">
        <w:rPr>
          <w:rFonts w:ascii="Arial" w:eastAsia="Times New Roman" w:hAnsi="Arial" w:cs="Arial"/>
          <w:color w:val="222222"/>
        </w:rPr>
        <w:t>Ph.D</w:t>
      </w:r>
      <w:proofErr w:type="spellEnd"/>
      <w:r w:rsidRPr="00964056">
        <w:rPr>
          <w:rFonts w:ascii="Arial" w:eastAsia="Times New Roman" w:hAnsi="Arial" w:cs="Arial"/>
          <w:color w:val="222222"/>
        </w:rPr>
        <w:t xml:space="preserve"> programs. The Bachelor of Arts degree with a major in architecture offers both a liberal arts-oriented and pre-professional education. The Master of Architecture is a professional degree requiring two, or three years, depending on the student’s incoming background. The Master of Advanced Architectural Design is a one-year post-professional degree intended for those with a professional degree who wish to continue exploring design issues in an experimental studio setting. The Master of Science and a Ph.D. in architecture are research-based degrees in one of the following areas of study: History, Theory, and Society and Building Science, Technology, and Sustainability. For more information on our department and academic programs, please visit </w:t>
      </w:r>
      <w:hyperlink r:id="rId4" w:tgtFrame="_blank" w:history="1">
        <w:r w:rsidRPr="00964056">
          <w:rPr>
            <w:rFonts w:ascii="Arial" w:eastAsia="Times New Roman" w:hAnsi="Arial" w:cs="Arial"/>
            <w:color w:val="1155CC"/>
            <w:u w:val="single"/>
          </w:rPr>
          <w:t>http://arch.ced.berkeley.edu</w:t>
        </w:r>
      </w:hyperlink>
      <w:r w:rsidRPr="00964056">
        <w:rPr>
          <w:rFonts w:ascii="Arial" w:eastAsia="Times New Roman" w:hAnsi="Arial" w:cs="Arial"/>
          <w:color w:val="222222"/>
        </w:rPr>
        <w:t>.</w:t>
      </w:r>
    </w:p>
    <w:p w14:paraId="263F6DC5"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6A62EA51"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We are committed to addressing the family needs of faculty, including dual career couples and single parents. We are also interested in candidates who have had non-traditional career paths or who have taken time off for family reasons, or who have achieved excellence in careers outside academia. For information about potential relocation to Berkeley, or career needs of accompanying partners and spouses, please visit: </w:t>
      </w:r>
      <w:hyperlink r:id="rId5" w:tgtFrame="_blank" w:history="1">
        <w:r w:rsidRPr="00964056">
          <w:rPr>
            <w:rFonts w:ascii="Arial" w:eastAsia="Times New Roman" w:hAnsi="Arial" w:cs="Arial"/>
            <w:color w:val="1155CC"/>
            <w:u w:val="single"/>
          </w:rPr>
          <w:t>http://ofew.berkeley.edu/newfaculty</w:t>
        </w:r>
      </w:hyperlink>
      <w:r w:rsidRPr="00964056">
        <w:rPr>
          <w:rFonts w:ascii="Arial" w:eastAsia="Times New Roman" w:hAnsi="Arial" w:cs="Arial"/>
          <w:color w:val="222222"/>
        </w:rPr>
        <w:t>.</w:t>
      </w:r>
    </w:p>
    <w:p w14:paraId="6FC417C4"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lastRenderedPageBreak/>
        <w:t> </w:t>
      </w:r>
    </w:p>
    <w:p w14:paraId="50D09B16"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Diversity, equity, inclusion, and belonging are core values at UC Berkeley. Our excellence can only be fully realized by faculty, students, and academic and non-academic staff who share our commitment to these values. Successful candidates for our academic positions will demonstrate evidence of a commitment to advancing equity, inclusion, and belonging.</w:t>
      </w:r>
    </w:p>
    <w:p w14:paraId="6DDA6F95"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6FF7AA1A"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The University of California, Berkeley is an Equal Opportunity/Affirmative Action Employer. All qualified applicants will receive consideration for employment without regard to race, color, religion, sex, sexual orientation, gender identity, national origin, disability, age, or protected veteran status. For the complete University of California nondiscrimination and affirmative action policy see: </w:t>
      </w:r>
      <w:hyperlink r:id="rId6" w:tgtFrame="_blank" w:history="1">
        <w:r w:rsidRPr="00964056">
          <w:rPr>
            <w:rFonts w:ascii="Arial" w:eastAsia="Times New Roman" w:hAnsi="Arial" w:cs="Arial"/>
            <w:color w:val="1155CC"/>
            <w:u w:val="single"/>
          </w:rPr>
          <w:t>http://policy.ucop.edu/doc/4000376/NondiscrimAffirmAct</w:t>
        </w:r>
      </w:hyperlink>
    </w:p>
    <w:p w14:paraId="0B4594C5"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0768FDA5"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In searches when letters of reference are required all letters will be treated as confidential per University of California policy and California state law. Please refer potential referees, including when letters are provided via a third party (i.e., dossier service or career center), to the UC Berkeley statement of confidentiality (</w:t>
      </w:r>
      <w:hyperlink r:id="rId7" w:tgtFrame="_blank" w:history="1">
        <w:r w:rsidRPr="00964056">
          <w:rPr>
            <w:rFonts w:ascii="Arial" w:eastAsia="Times New Roman" w:hAnsi="Arial" w:cs="Arial"/>
            <w:color w:val="1155CC"/>
            <w:u w:val="single"/>
          </w:rPr>
          <w:t>http://apo.berkeley.edu/ucb-confidentiality-policy</w:t>
        </w:r>
      </w:hyperlink>
      <w:r w:rsidRPr="00964056">
        <w:rPr>
          <w:rFonts w:ascii="Arial" w:eastAsia="Times New Roman" w:hAnsi="Arial" w:cs="Arial"/>
          <w:color w:val="222222"/>
        </w:rPr>
        <w:t>) prior to submitting their letter.</w:t>
      </w:r>
    </w:p>
    <w:p w14:paraId="61D75FA2"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1E7CA8A3"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As a condition of employment, you will be required to comply with the University of California SARS-CoV-2 (COVID-19) Vaccination Program Policy. All Covered Individuals under the policy must provide proof of Full Vaccination or, if applicable, submit a request for Exception (based on Medical Exemption, Disability, and/or Religious Objection) or Deferral (based on pregnancy) no later than the applicable deadline. Please refer to Appendix F, Section II.C. of the policy for the deadlines applicable to new University of California employees. (Capitalized terms in this paragraph are defined in the policy.) Federal, state, or local public health directives may impose additional requirements.</w:t>
      </w:r>
    </w:p>
    <w:p w14:paraId="2F5E4670"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4EC10CA1"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Positions that are represented by a collective bargaining unit or agent have particular contracts. For more information, please refer to the relevant contract: Lecturer contract, Postdoctoral contract, Research Series contract, and Librarian contract. Questions about represented positions can be directed to the hiring unit.</w:t>
      </w:r>
    </w:p>
    <w:p w14:paraId="5F0E6370"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4609AF8E"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Qualifications</w:t>
      </w:r>
    </w:p>
    <w:p w14:paraId="7CA0BBB1"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One of the following by the start date of the position is strongly preferred: A professional degree in architecture (</w:t>
      </w:r>
      <w:proofErr w:type="spellStart"/>
      <w:proofErr w:type="gramStart"/>
      <w:r w:rsidRPr="00964056">
        <w:rPr>
          <w:rFonts w:ascii="Arial" w:eastAsia="Times New Roman" w:hAnsi="Arial" w:cs="Arial"/>
          <w:color w:val="222222"/>
        </w:rPr>
        <w:t>M.Arch</w:t>
      </w:r>
      <w:proofErr w:type="spellEnd"/>
      <w:proofErr w:type="gramEnd"/>
      <w:r w:rsidRPr="00964056">
        <w:rPr>
          <w:rFonts w:ascii="Arial" w:eastAsia="Times New Roman" w:hAnsi="Arial" w:cs="Arial"/>
          <w:color w:val="222222"/>
        </w:rPr>
        <w:t xml:space="preserve"> or international equivalent); A undergraduate degree in architecture (</w:t>
      </w:r>
      <w:proofErr w:type="spellStart"/>
      <w:r w:rsidRPr="00964056">
        <w:rPr>
          <w:rFonts w:ascii="Arial" w:eastAsia="Times New Roman" w:hAnsi="Arial" w:cs="Arial"/>
          <w:color w:val="222222"/>
        </w:rPr>
        <w:t>B.Arch</w:t>
      </w:r>
      <w:proofErr w:type="spellEnd"/>
      <w:r w:rsidRPr="00964056">
        <w:rPr>
          <w:rFonts w:ascii="Arial" w:eastAsia="Times New Roman" w:hAnsi="Arial" w:cs="Arial"/>
          <w:color w:val="222222"/>
        </w:rPr>
        <w:t xml:space="preserve"> or international equivalent) with an additional graduate degree (such as an MA, MS, or Ph.D.)</w:t>
      </w:r>
    </w:p>
    <w:p w14:paraId="3D4D5EBA"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640A2D44" w14:textId="1899A769"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Application Requirements</w:t>
      </w:r>
    </w:p>
    <w:p w14:paraId="75777B5E"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Applications must be submitted before October 25th, 2022, and must include:</w:t>
      </w:r>
    </w:p>
    <w:p w14:paraId="03C4B40C"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2C3BDD3E"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1. Curriculum Vitae - Your most recently updated CV or resume.</w:t>
      </w:r>
    </w:p>
    <w:p w14:paraId="0FA365CC"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xml:space="preserve">2. Statement of Interest - A </w:t>
      </w:r>
      <w:proofErr w:type="gramStart"/>
      <w:r w:rsidRPr="00964056">
        <w:rPr>
          <w:rFonts w:ascii="Arial" w:eastAsia="Times New Roman" w:hAnsi="Arial" w:cs="Arial"/>
          <w:color w:val="222222"/>
        </w:rPr>
        <w:t>2-3 page</w:t>
      </w:r>
      <w:proofErr w:type="gramEnd"/>
      <w:r w:rsidRPr="00964056">
        <w:rPr>
          <w:rFonts w:ascii="Arial" w:eastAsia="Times New Roman" w:hAnsi="Arial" w:cs="Arial"/>
          <w:color w:val="222222"/>
        </w:rPr>
        <w:t xml:space="preserve"> statement of interest specifying the relevance of the</w:t>
      </w:r>
    </w:p>
    <w:p w14:paraId="0A850786"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applicant’s experience to the department with a description of research, creative work, and</w:t>
      </w:r>
    </w:p>
    <w:p w14:paraId="2C7E4CF0"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teaching</w:t>
      </w:r>
    </w:p>
    <w:p w14:paraId="045A61F1"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3. Statement on Contributions to Advancing Diversity, Equity, Inclusion, Belonging, and</w:t>
      </w:r>
    </w:p>
    <w:p w14:paraId="1A6C0A5C"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xml:space="preserve">Justice (DEIBJ) - A </w:t>
      </w:r>
      <w:proofErr w:type="gramStart"/>
      <w:r w:rsidRPr="00964056">
        <w:rPr>
          <w:rFonts w:ascii="Arial" w:eastAsia="Times New Roman" w:hAnsi="Arial" w:cs="Arial"/>
          <w:color w:val="222222"/>
        </w:rPr>
        <w:t>1-2 page</w:t>
      </w:r>
      <w:proofErr w:type="gramEnd"/>
      <w:r w:rsidRPr="00964056">
        <w:rPr>
          <w:rFonts w:ascii="Arial" w:eastAsia="Times New Roman" w:hAnsi="Arial" w:cs="Arial"/>
          <w:color w:val="222222"/>
        </w:rPr>
        <w:t xml:space="preserve"> articulation of your contributions to DEIBJ, including information about your understanding of these topics, your record of activities to date, and your specific </w:t>
      </w:r>
      <w:r w:rsidRPr="00964056">
        <w:rPr>
          <w:rFonts w:ascii="Arial" w:eastAsia="Times New Roman" w:hAnsi="Arial" w:cs="Arial"/>
          <w:color w:val="222222"/>
        </w:rPr>
        <w:lastRenderedPageBreak/>
        <w:t>plans and goals for advancing equity and inclusion if hired at Berkeley. For additional information go to </w:t>
      </w:r>
      <w:hyperlink r:id="rId8" w:tgtFrame="_blank" w:history="1">
        <w:r w:rsidRPr="00964056">
          <w:rPr>
            <w:rFonts w:ascii="Arial" w:eastAsia="Times New Roman" w:hAnsi="Arial" w:cs="Arial"/>
            <w:color w:val="1155CC"/>
            <w:u w:val="single"/>
          </w:rPr>
          <w:t>https://ofew.berkeley.edu/recruitment/contributions-diversity</w:t>
        </w:r>
      </w:hyperlink>
      <w:r w:rsidRPr="00964056">
        <w:rPr>
          <w:rFonts w:ascii="Arial" w:eastAsia="Times New Roman" w:hAnsi="Arial" w:cs="Arial"/>
          <w:color w:val="222222"/>
        </w:rPr>
        <w:t>.</w:t>
      </w:r>
    </w:p>
    <w:p w14:paraId="3DD61A8D"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4. Portfolio - A portfolio of design work and publications. The file must be 50MB or smaller.</w:t>
      </w:r>
    </w:p>
    <w:p w14:paraId="07689FCE" w14:textId="09508410"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5. Supplementary / Teaching Portfolio - A digital portfolio of teaching material, student work, and</w:t>
      </w:r>
      <w:r>
        <w:rPr>
          <w:rFonts w:ascii="Arial" w:eastAsia="Times New Roman" w:hAnsi="Arial" w:cs="Arial"/>
          <w:color w:val="222222"/>
        </w:rPr>
        <w:t xml:space="preserve"> </w:t>
      </w:r>
      <w:r w:rsidRPr="00964056">
        <w:rPr>
          <w:rFonts w:ascii="Arial" w:eastAsia="Times New Roman" w:hAnsi="Arial" w:cs="Arial"/>
          <w:color w:val="222222"/>
        </w:rPr>
        <w:t>any other supplementary information. The file must be 50MB or smaller in size.</w:t>
      </w:r>
    </w:p>
    <w:p w14:paraId="21E14712" w14:textId="07831032"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6. Reference requirements: A list of 3-5 people who can speak to your experience, character, and</w:t>
      </w:r>
      <w:r>
        <w:rPr>
          <w:rFonts w:ascii="Arial" w:eastAsia="Times New Roman" w:hAnsi="Arial" w:cs="Arial"/>
          <w:color w:val="222222"/>
        </w:rPr>
        <w:t xml:space="preserve"> </w:t>
      </w:r>
      <w:r w:rsidRPr="00964056">
        <w:rPr>
          <w:rFonts w:ascii="Arial" w:eastAsia="Times New Roman" w:hAnsi="Arial" w:cs="Arial"/>
          <w:color w:val="222222"/>
        </w:rPr>
        <w:t>potential. Only contact information is required for the initial phase of this search.</w:t>
      </w:r>
    </w:p>
    <w:p w14:paraId="5A704F5C"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 </w:t>
      </w:r>
    </w:p>
    <w:p w14:paraId="21A163C0" w14:textId="77777777" w:rsidR="00964056" w:rsidRPr="00964056" w:rsidRDefault="00964056" w:rsidP="00964056">
      <w:pPr>
        <w:shd w:val="clear" w:color="auto" w:fill="FFFFFF"/>
        <w:rPr>
          <w:rFonts w:ascii="Arial" w:eastAsia="Times New Roman" w:hAnsi="Arial" w:cs="Arial"/>
          <w:color w:val="222222"/>
        </w:rPr>
      </w:pPr>
      <w:r w:rsidRPr="00964056">
        <w:rPr>
          <w:rFonts w:ascii="Arial" w:eastAsia="Times New Roman" w:hAnsi="Arial" w:cs="Arial"/>
          <w:color w:val="222222"/>
        </w:rPr>
        <w:t>Apply link: </w:t>
      </w:r>
      <w:hyperlink r:id="rId9" w:tgtFrame="_blank" w:history="1">
        <w:r w:rsidRPr="00964056">
          <w:rPr>
            <w:rFonts w:ascii="Arial" w:eastAsia="Times New Roman" w:hAnsi="Arial" w:cs="Arial"/>
            <w:color w:val="1155CC"/>
            <w:u w:val="single"/>
          </w:rPr>
          <w:t>https://apptrkr.com/3445876</w:t>
        </w:r>
      </w:hyperlink>
    </w:p>
    <w:p w14:paraId="477C82BC" w14:textId="77777777" w:rsidR="00964056" w:rsidRPr="00964056" w:rsidRDefault="00964056" w:rsidP="00964056">
      <w:pPr>
        <w:shd w:val="clear" w:color="auto" w:fill="FFFFFF"/>
        <w:spacing w:line="207" w:lineRule="atLeast"/>
        <w:rPr>
          <w:rFonts w:ascii="Arial" w:eastAsia="Times New Roman" w:hAnsi="Arial" w:cs="Arial"/>
          <w:color w:val="222222"/>
        </w:rPr>
      </w:pPr>
      <w:r w:rsidRPr="00964056">
        <w:rPr>
          <w:rFonts w:ascii="Arial" w:eastAsia="Times New Roman" w:hAnsi="Arial" w:cs="Arial"/>
          <w:color w:val="222222"/>
        </w:rPr>
        <w:t>Help contact: Assistant Dean, Finance &amp; Administration Susan Retta, </w:t>
      </w:r>
      <w:hyperlink r:id="rId10" w:tgtFrame="_blank" w:history="1">
        <w:r w:rsidRPr="00964056">
          <w:rPr>
            <w:rFonts w:ascii="Arial" w:eastAsia="Times New Roman" w:hAnsi="Arial" w:cs="Arial"/>
            <w:color w:val="1155CC"/>
            <w:u w:val="single"/>
          </w:rPr>
          <w:t>skretta@berkeley.edu</w:t>
        </w:r>
      </w:hyperlink>
    </w:p>
    <w:p w14:paraId="63306A5B" w14:textId="77777777" w:rsidR="00FB7DF9" w:rsidRDefault="00FB7DF9"/>
    <w:sectPr w:rsidR="00FB7DF9" w:rsidSect="00964056">
      <w:type w:val="oddPage"/>
      <w:pgSz w:w="12240" w:h="15840"/>
      <w:pgMar w:top="1440" w:right="720" w:bottom="720" w:left="144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90"/>
  <w:drawingGridVerticalSpacing w:val="245"/>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56"/>
    <w:rsid w:val="0056494C"/>
    <w:rsid w:val="00964056"/>
    <w:rsid w:val="00D07B96"/>
    <w:rsid w:val="00FB7DF9"/>
    <w:rsid w:val="00FD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75CF7D"/>
  <w15:chartTrackingRefBased/>
  <w15:docId w15:val="{0CCD503D-09BD-9049-BF5E-C602EDE3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4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386">
      <w:bodyDiv w:val="1"/>
      <w:marLeft w:val="0"/>
      <w:marRight w:val="0"/>
      <w:marTop w:val="0"/>
      <w:marBottom w:val="0"/>
      <w:divBdr>
        <w:top w:val="none" w:sz="0" w:space="0" w:color="auto"/>
        <w:left w:val="none" w:sz="0" w:space="0" w:color="auto"/>
        <w:bottom w:val="none" w:sz="0" w:space="0" w:color="auto"/>
        <w:right w:val="none" w:sz="0" w:space="0" w:color="auto"/>
      </w:divBdr>
      <w:divsChild>
        <w:div w:id="535393713">
          <w:marLeft w:val="0"/>
          <w:marRight w:val="0"/>
          <w:marTop w:val="0"/>
          <w:marBottom w:val="0"/>
          <w:divBdr>
            <w:top w:val="none" w:sz="0" w:space="0" w:color="auto"/>
            <w:left w:val="none" w:sz="0" w:space="0" w:color="auto"/>
            <w:bottom w:val="none" w:sz="0" w:space="0" w:color="auto"/>
            <w:right w:val="none" w:sz="0" w:space="0" w:color="auto"/>
          </w:divBdr>
        </w:div>
        <w:div w:id="657536763">
          <w:marLeft w:val="0"/>
          <w:marRight w:val="0"/>
          <w:marTop w:val="0"/>
          <w:marBottom w:val="0"/>
          <w:divBdr>
            <w:top w:val="none" w:sz="0" w:space="0" w:color="auto"/>
            <w:left w:val="none" w:sz="0" w:space="0" w:color="auto"/>
            <w:bottom w:val="none" w:sz="0" w:space="0" w:color="auto"/>
            <w:right w:val="none" w:sz="0" w:space="0" w:color="auto"/>
          </w:divBdr>
        </w:div>
        <w:div w:id="1189106443">
          <w:marLeft w:val="0"/>
          <w:marRight w:val="0"/>
          <w:marTop w:val="0"/>
          <w:marBottom w:val="0"/>
          <w:divBdr>
            <w:top w:val="none" w:sz="0" w:space="0" w:color="auto"/>
            <w:left w:val="none" w:sz="0" w:space="0" w:color="auto"/>
            <w:bottom w:val="none" w:sz="0" w:space="0" w:color="auto"/>
            <w:right w:val="none" w:sz="0" w:space="0" w:color="auto"/>
          </w:divBdr>
        </w:div>
        <w:div w:id="1619532489">
          <w:marLeft w:val="0"/>
          <w:marRight w:val="0"/>
          <w:marTop w:val="0"/>
          <w:marBottom w:val="0"/>
          <w:divBdr>
            <w:top w:val="none" w:sz="0" w:space="0" w:color="auto"/>
            <w:left w:val="none" w:sz="0" w:space="0" w:color="auto"/>
            <w:bottom w:val="none" w:sz="0" w:space="0" w:color="auto"/>
            <w:right w:val="none" w:sz="0" w:space="0" w:color="auto"/>
          </w:divBdr>
        </w:div>
        <w:div w:id="416751159">
          <w:marLeft w:val="0"/>
          <w:marRight w:val="0"/>
          <w:marTop w:val="0"/>
          <w:marBottom w:val="0"/>
          <w:divBdr>
            <w:top w:val="none" w:sz="0" w:space="0" w:color="auto"/>
            <w:left w:val="none" w:sz="0" w:space="0" w:color="auto"/>
            <w:bottom w:val="none" w:sz="0" w:space="0" w:color="auto"/>
            <w:right w:val="none" w:sz="0" w:space="0" w:color="auto"/>
          </w:divBdr>
        </w:div>
        <w:div w:id="706955446">
          <w:marLeft w:val="0"/>
          <w:marRight w:val="0"/>
          <w:marTop w:val="0"/>
          <w:marBottom w:val="0"/>
          <w:divBdr>
            <w:top w:val="none" w:sz="0" w:space="0" w:color="auto"/>
            <w:left w:val="none" w:sz="0" w:space="0" w:color="auto"/>
            <w:bottom w:val="none" w:sz="0" w:space="0" w:color="auto"/>
            <w:right w:val="none" w:sz="0" w:space="0" w:color="auto"/>
          </w:divBdr>
        </w:div>
        <w:div w:id="356346491">
          <w:marLeft w:val="0"/>
          <w:marRight w:val="0"/>
          <w:marTop w:val="0"/>
          <w:marBottom w:val="0"/>
          <w:divBdr>
            <w:top w:val="none" w:sz="0" w:space="0" w:color="auto"/>
            <w:left w:val="none" w:sz="0" w:space="0" w:color="auto"/>
            <w:bottom w:val="none" w:sz="0" w:space="0" w:color="auto"/>
            <w:right w:val="none" w:sz="0" w:space="0" w:color="auto"/>
          </w:divBdr>
        </w:div>
        <w:div w:id="164901079">
          <w:marLeft w:val="0"/>
          <w:marRight w:val="0"/>
          <w:marTop w:val="0"/>
          <w:marBottom w:val="0"/>
          <w:divBdr>
            <w:top w:val="none" w:sz="0" w:space="0" w:color="auto"/>
            <w:left w:val="none" w:sz="0" w:space="0" w:color="auto"/>
            <w:bottom w:val="none" w:sz="0" w:space="0" w:color="auto"/>
            <w:right w:val="none" w:sz="0" w:space="0" w:color="auto"/>
          </w:divBdr>
        </w:div>
        <w:div w:id="1283611201">
          <w:marLeft w:val="0"/>
          <w:marRight w:val="0"/>
          <w:marTop w:val="0"/>
          <w:marBottom w:val="0"/>
          <w:divBdr>
            <w:top w:val="none" w:sz="0" w:space="0" w:color="auto"/>
            <w:left w:val="none" w:sz="0" w:space="0" w:color="auto"/>
            <w:bottom w:val="none" w:sz="0" w:space="0" w:color="auto"/>
            <w:right w:val="none" w:sz="0" w:space="0" w:color="auto"/>
          </w:divBdr>
        </w:div>
        <w:div w:id="440494675">
          <w:marLeft w:val="0"/>
          <w:marRight w:val="0"/>
          <w:marTop w:val="0"/>
          <w:marBottom w:val="0"/>
          <w:divBdr>
            <w:top w:val="none" w:sz="0" w:space="0" w:color="auto"/>
            <w:left w:val="none" w:sz="0" w:space="0" w:color="auto"/>
            <w:bottom w:val="none" w:sz="0" w:space="0" w:color="auto"/>
            <w:right w:val="none" w:sz="0" w:space="0" w:color="auto"/>
          </w:divBdr>
        </w:div>
        <w:div w:id="296227000">
          <w:marLeft w:val="0"/>
          <w:marRight w:val="0"/>
          <w:marTop w:val="0"/>
          <w:marBottom w:val="0"/>
          <w:divBdr>
            <w:top w:val="none" w:sz="0" w:space="0" w:color="auto"/>
            <w:left w:val="none" w:sz="0" w:space="0" w:color="auto"/>
            <w:bottom w:val="none" w:sz="0" w:space="0" w:color="auto"/>
            <w:right w:val="none" w:sz="0" w:space="0" w:color="auto"/>
          </w:divBdr>
        </w:div>
        <w:div w:id="2021856613">
          <w:marLeft w:val="0"/>
          <w:marRight w:val="0"/>
          <w:marTop w:val="0"/>
          <w:marBottom w:val="0"/>
          <w:divBdr>
            <w:top w:val="none" w:sz="0" w:space="0" w:color="auto"/>
            <w:left w:val="none" w:sz="0" w:space="0" w:color="auto"/>
            <w:bottom w:val="none" w:sz="0" w:space="0" w:color="auto"/>
            <w:right w:val="none" w:sz="0" w:space="0" w:color="auto"/>
          </w:divBdr>
        </w:div>
        <w:div w:id="1586954350">
          <w:marLeft w:val="0"/>
          <w:marRight w:val="0"/>
          <w:marTop w:val="0"/>
          <w:marBottom w:val="0"/>
          <w:divBdr>
            <w:top w:val="none" w:sz="0" w:space="0" w:color="auto"/>
            <w:left w:val="none" w:sz="0" w:space="0" w:color="auto"/>
            <w:bottom w:val="none" w:sz="0" w:space="0" w:color="auto"/>
            <w:right w:val="none" w:sz="0" w:space="0" w:color="auto"/>
          </w:divBdr>
        </w:div>
        <w:div w:id="1924337530">
          <w:marLeft w:val="0"/>
          <w:marRight w:val="0"/>
          <w:marTop w:val="0"/>
          <w:marBottom w:val="0"/>
          <w:divBdr>
            <w:top w:val="none" w:sz="0" w:space="0" w:color="auto"/>
            <w:left w:val="none" w:sz="0" w:space="0" w:color="auto"/>
            <w:bottom w:val="none" w:sz="0" w:space="0" w:color="auto"/>
            <w:right w:val="none" w:sz="0" w:space="0" w:color="auto"/>
          </w:divBdr>
        </w:div>
        <w:div w:id="948971104">
          <w:marLeft w:val="0"/>
          <w:marRight w:val="0"/>
          <w:marTop w:val="0"/>
          <w:marBottom w:val="0"/>
          <w:divBdr>
            <w:top w:val="none" w:sz="0" w:space="0" w:color="auto"/>
            <w:left w:val="none" w:sz="0" w:space="0" w:color="auto"/>
            <w:bottom w:val="none" w:sz="0" w:space="0" w:color="auto"/>
            <w:right w:val="none" w:sz="0" w:space="0" w:color="auto"/>
          </w:divBdr>
        </w:div>
        <w:div w:id="1298146999">
          <w:marLeft w:val="0"/>
          <w:marRight w:val="0"/>
          <w:marTop w:val="0"/>
          <w:marBottom w:val="0"/>
          <w:divBdr>
            <w:top w:val="none" w:sz="0" w:space="0" w:color="auto"/>
            <w:left w:val="none" w:sz="0" w:space="0" w:color="auto"/>
            <w:bottom w:val="none" w:sz="0" w:space="0" w:color="auto"/>
            <w:right w:val="none" w:sz="0" w:space="0" w:color="auto"/>
          </w:divBdr>
        </w:div>
        <w:div w:id="1189484148">
          <w:marLeft w:val="0"/>
          <w:marRight w:val="0"/>
          <w:marTop w:val="0"/>
          <w:marBottom w:val="0"/>
          <w:divBdr>
            <w:top w:val="none" w:sz="0" w:space="0" w:color="auto"/>
            <w:left w:val="none" w:sz="0" w:space="0" w:color="auto"/>
            <w:bottom w:val="none" w:sz="0" w:space="0" w:color="auto"/>
            <w:right w:val="none" w:sz="0" w:space="0" w:color="auto"/>
          </w:divBdr>
        </w:div>
        <w:div w:id="1718234948">
          <w:marLeft w:val="0"/>
          <w:marRight w:val="0"/>
          <w:marTop w:val="0"/>
          <w:marBottom w:val="0"/>
          <w:divBdr>
            <w:top w:val="none" w:sz="0" w:space="0" w:color="auto"/>
            <w:left w:val="none" w:sz="0" w:space="0" w:color="auto"/>
            <w:bottom w:val="none" w:sz="0" w:space="0" w:color="auto"/>
            <w:right w:val="none" w:sz="0" w:space="0" w:color="auto"/>
          </w:divBdr>
        </w:div>
        <w:div w:id="1316488570">
          <w:marLeft w:val="0"/>
          <w:marRight w:val="0"/>
          <w:marTop w:val="0"/>
          <w:marBottom w:val="0"/>
          <w:divBdr>
            <w:top w:val="none" w:sz="0" w:space="0" w:color="auto"/>
            <w:left w:val="none" w:sz="0" w:space="0" w:color="auto"/>
            <w:bottom w:val="none" w:sz="0" w:space="0" w:color="auto"/>
            <w:right w:val="none" w:sz="0" w:space="0" w:color="auto"/>
          </w:divBdr>
        </w:div>
        <w:div w:id="827211195">
          <w:marLeft w:val="0"/>
          <w:marRight w:val="0"/>
          <w:marTop w:val="0"/>
          <w:marBottom w:val="0"/>
          <w:divBdr>
            <w:top w:val="none" w:sz="0" w:space="0" w:color="auto"/>
            <w:left w:val="none" w:sz="0" w:space="0" w:color="auto"/>
            <w:bottom w:val="none" w:sz="0" w:space="0" w:color="auto"/>
            <w:right w:val="none" w:sz="0" w:space="0" w:color="auto"/>
          </w:divBdr>
        </w:div>
        <w:div w:id="1459379051">
          <w:marLeft w:val="0"/>
          <w:marRight w:val="0"/>
          <w:marTop w:val="0"/>
          <w:marBottom w:val="0"/>
          <w:divBdr>
            <w:top w:val="none" w:sz="0" w:space="0" w:color="auto"/>
            <w:left w:val="none" w:sz="0" w:space="0" w:color="auto"/>
            <w:bottom w:val="none" w:sz="0" w:space="0" w:color="auto"/>
            <w:right w:val="none" w:sz="0" w:space="0" w:color="auto"/>
          </w:divBdr>
        </w:div>
        <w:div w:id="805438557">
          <w:marLeft w:val="0"/>
          <w:marRight w:val="0"/>
          <w:marTop w:val="0"/>
          <w:marBottom w:val="0"/>
          <w:divBdr>
            <w:top w:val="none" w:sz="0" w:space="0" w:color="auto"/>
            <w:left w:val="none" w:sz="0" w:space="0" w:color="auto"/>
            <w:bottom w:val="none" w:sz="0" w:space="0" w:color="auto"/>
            <w:right w:val="none" w:sz="0" w:space="0" w:color="auto"/>
          </w:divBdr>
        </w:div>
        <w:div w:id="1612738871">
          <w:marLeft w:val="0"/>
          <w:marRight w:val="0"/>
          <w:marTop w:val="0"/>
          <w:marBottom w:val="0"/>
          <w:divBdr>
            <w:top w:val="none" w:sz="0" w:space="0" w:color="auto"/>
            <w:left w:val="none" w:sz="0" w:space="0" w:color="auto"/>
            <w:bottom w:val="none" w:sz="0" w:space="0" w:color="auto"/>
            <w:right w:val="none" w:sz="0" w:space="0" w:color="auto"/>
          </w:divBdr>
        </w:div>
        <w:div w:id="1855997230">
          <w:marLeft w:val="0"/>
          <w:marRight w:val="0"/>
          <w:marTop w:val="0"/>
          <w:marBottom w:val="0"/>
          <w:divBdr>
            <w:top w:val="none" w:sz="0" w:space="0" w:color="auto"/>
            <w:left w:val="none" w:sz="0" w:space="0" w:color="auto"/>
            <w:bottom w:val="none" w:sz="0" w:space="0" w:color="auto"/>
            <w:right w:val="none" w:sz="0" w:space="0" w:color="auto"/>
          </w:divBdr>
        </w:div>
        <w:div w:id="483161751">
          <w:marLeft w:val="0"/>
          <w:marRight w:val="0"/>
          <w:marTop w:val="0"/>
          <w:marBottom w:val="0"/>
          <w:divBdr>
            <w:top w:val="none" w:sz="0" w:space="0" w:color="auto"/>
            <w:left w:val="none" w:sz="0" w:space="0" w:color="auto"/>
            <w:bottom w:val="none" w:sz="0" w:space="0" w:color="auto"/>
            <w:right w:val="none" w:sz="0" w:space="0" w:color="auto"/>
          </w:divBdr>
        </w:div>
        <w:div w:id="432827424">
          <w:marLeft w:val="0"/>
          <w:marRight w:val="0"/>
          <w:marTop w:val="0"/>
          <w:marBottom w:val="0"/>
          <w:divBdr>
            <w:top w:val="none" w:sz="0" w:space="0" w:color="auto"/>
            <w:left w:val="none" w:sz="0" w:space="0" w:color="auto"/>
            <w:bottom w:val="none" w:sz="0" w:space="0" w:color="auto"/>
            <w:right w:val="none" w:sz="0" w:space="0" w:color="auto"/>
          </w:divBdr>
        </w:div>
        <w:div w:id="776750791">
          <w:marLeft w:val="0"/>
          <w:marRight w:val="0"/>
          <w:marTop w:val="0"/>
          <w:marBottom w:val="0"/>
          <w:divBdr>
            <w:top w:val="none" w:sz="0" w:space="0" w:color="auto"/>
            <w:left w:val="none" w:sz="0" w:space="0" w:color="auto"/>
            <w:bottom w:val="none" w:sz="0" w:space="0" w:color="auto"/>
            <w:right w:val="none" w:sz="0" w:space="0" w:color="auto"/>
          </w:divBdr>
        </w:div>
        <w:div w:id="1749112077">
          <w:marLeft w:val="0"/>
          <w:marRight w:val="0"/>
          <w:marTop w:val="0"/>
          <w:marBottom w:val="0"/>
          <w:divBdr>
            <w:top w:val="none" w:sz="0" w:space="0" w:color="auto"/>
            <w:left w:val="none" w:sz="0" w:space="0" w:color="auto"/>
            <w:bottom w:val="none" w:sz="0" w:space="0" w:color="auto"/>
            <w:right w:val="none" w:sz="0" w:space="0" w:color="auto"/>
          </w:divBdr>
        </w:div>
        <w:div w:id="1836802054">
          <w:marLeft w:val="0"/>
          <w:marRight w:val="0"/>
          <w:marTop w:val="0"/>
          <w:marBottom w:val="0"/>
          <w:divBdr>
            <w:top w:val="none" w:sz="0" w:space="0" w:color="auto"/>
            <w:left w:val="none" w:sz="0" w:space="0" w:color="auto"/>
            <w:bottom w:val="none" w:sz="0" w:space="0" w:color="auto"/>
            <w:right w:val="none" w:sz="0" w:space="0" w:color="auto"/>
          </w:divBdr>
        </w:div>
        <w:div w:id="1653606928">
          <w:marLeft w:val="0"/>
          <w:marRight w:val="0"/>
          <w:marTop w:val="0"/>
          <w:marBottom w:val="0"/>
          <w:divBdr>
            <w:top w:val="none" w:sz="0" w:space="0" w:color="auto"/>
            <w:left w:val="none" w:sz="0" w:space="0" w:color="auto"/>
            <w:bottom w:val="none" w:sz="0" w:space="0" w:color="auto"/>
            <w:right w:val="none" w:sz="0" w:space="0" w:color="auto"/>
          </w:divBdr>
        </w:div>
        <w:div w:id="351688545">
          <w:marLeft w:val="0"/>
          <w:marRight w:val="0"/>
          <w:marTop w:val="0"/>
          <w:marBottom w:val="0"/>
          <w:divBdr>
            <w:top w:val="none" w:sz="0" w:space="0" w:color="auto"/>
            <w:left w:val="none" w:sz="0" w:space="0" w:color="auto"/>
            <w:bottom w:val="none" w:sz="0" w:space="0" w:color="auto"/>
            <w:right w:val="none" w:sz="0" w:space="0" w:color="auto"/>
          </w:divBdr>
        </w:div>
        <w:div w:id="1362434655">
          <w:marLeft w:val="0"/>
          <w:marRight w:val="0"/>
          <w:marTop w:val="0"/>
          <w:marBottom w:val="0"/>
          <w:divBdr>
            <w:top w:val="none" w:sz="0" w:space="0" w:color="auto"/>
            <w:left w:val="none" w:sz="0" w:space="0" w:color="auto"/>
            <w:bottom w:val="none" w:sz="0" w:space="0" w:color="auto"/>
            <w:right w:val="none" w:sz="0" w:space="0" w:color="auto"/>
          </w:divBdr>
        </w:div>
        <w:div w:id="1224290022">
          <w:marLeft w:val="0"/>
          <w:marRight w:val="0"/>
          <w:marTop w:val="0"/>
          <w:marBottom w:val="0"/>
          <w:divBdr>
            <w:top w:val="none" w:sz="0" w:space="0" w:color="auto"/>
            <w:left w:val="none" w:sz="0" w:space="0" w:color="auto"/>
            <w:bottom w:val="none" w:sz="0" w:space="0" w:color="auto"/>
            <w:right w:val="none" w:sz="0" w:space="0" w:color="auto"/>
          </w:divBdr>
        </w:div>
        <w:div w:id="1060978232">
          <w:marLeft w:val="0"/>
          <w:marRight w:val="0"/>
          <w:marTop w:val="0"/>
          <w:marBottom w:val="0"/>
          <w:divBdr>
            <w:top w:val="none" w:sz="0" w:space="0" w:color="auto"/>
            <w:left w:val="none" w:sz="0" w:space="0" w:color="auto"/>
            <w:bottom w:val="none" w:sz="0" w:space="0" w:color="auto"/>
            <w:right w:val="none" w:sz="0" w:space="0" w:color="auto"/>
          </w:divBdr>
        </w:div>
        <w:div w:id="2102487361">
          <w:marLeft w:val="0"/>
          <w:marRight w:val="0"/>
          <w:marTop w:val="0"/>
          <w:marBottom w:val="0"/>
          <w:divBdr>
            <w:top w:val="none" w:sz="0" w:space="0" w:color="auto"/>
            <w:left w:val="none" w:sz="0" w:space="0" w:color="auto"/>
            <w:bottom w:val="none" w:sz="0" w:space="0" w:color="auto"/>
            <w:right w:val="none" w:sz="0" w:space="0" w:color="auto"/>
          </w:divBdr>
        </w:div>
        <w:div w:id="129254871">
          <w:marLeft w:val="0"/>
          <w:marRight w:val="0"/>
          <w:marTop w:val="0"/>
          <w:marBottom w:val="0"/>
          <w:divBdr>
            <w:top w:val="none" w:sz="0" w:space="0" w:color="auto"/>
            <w:left w:val="none" w:sz="0" w:space="0" w:color="auto"/>
            <w:bottom w:val="none" w:sz="0" w:space="0" w:color="auto"/>
            <w:right w:val="none" w:sz="0" w:space="0" w:color="auto"/>
          </w:divBdr>
        </w:div>
        <w:div w:id="1730036018">
          <w:marLeft w:val="0"/>
          <w:marRight w:val="0"/>
          <w:marTop w:val="0"/>
          <w:marBottom w:val="0"/>
          <w:divBdr>
            <w:top w:val="none" w:sz="0" w:space="0" w:color="auto"/>
            <w:left w:val="none" w:sz="0" w:space="0" w:color="auto"/>
            <w:bottom w:val="none" w:sz="0" w:space="0" w:color="auto"/>
            <w:right w:val="none" w:sz="0" w:space="0" w:color="auto"/>
          </w:divBdr>
        </w:div>
        <w:div w:id="1133407712">
          <w:marLeft w:val="0"/>
          <w:marRight w:val="0"/>
          <w:marTop w:val="0"/>
          <w:marBottom w:val="0"/>
          <w:divBdr>
            <w:top w:val="none" w:sz="0" w:space="0" w:color="auto"/>
            <w:left w:val="none" w:sz="0" w:space="0" w:color="auto"/>
            <w:bottom w:val="none" w:sz="0" w:space="0" w:color="auto"/>
            <w:right w:val="none" w:sz="0" w:space="0" w:color="auto"/>
          </w:divBdr>
        </w:div>
        <w:div w:id="1479150281">
          <w:marLeft w:val="0"/>
          <w:marRight w:val="0"/>
          <w:marTop w:val="0"/>
          <w:marBottom w:val="0"/>
          <w:divBdr>
            <w:top w:val="none" w:sz="0" w:space="0" w:color="auto"/>
            <w:left w:val="none" w:sz="0" w:space="0" w:color="auto"/>
            <w:bottom w:val="none" w:sz="0" w:space="0" w:color="auto"/>
            <w:right w:val="none" w:sz="0" w:space="0" w:color="auto"/>
          </w:divBdr>
        </w:div>
        <w:div w:id="1070083696">
          <w:marLeft w:val="0"/>
          <w:marRight w:val="0"/>
          <w:marTop w:val="0"/>
          <w:marBottom w:val="0"/>
          <w:divBdr>
            <w:top w:val="none" w:sz="0" w:space="0" w:color="auto"/>
            <w:left w:val="none" w:sz="0" w:space="0" w:color="auto"/>
            <w:bottom w:val="none" w:sz="0" w:space="0" w:color="auto"/>
            <w:right w:val="none" w:sz="0" w:space="0" w:color="auto"/>
          </w:divBdr>
        </w:div>
        <w:div w:id="520977130">
          <w:marLeft w:val="0"/>
          <w:marRight w:val="0"/>
          <w:marTop w:val="0"/>
          <w:marBottom w:val="0"/>
          <w:divBdr>
            <w:top w:val="none" w:sz="0" w:space="0" w:color="auto"/>
            <w:left w:val="none" w:sz="0" w:space="0" w:color="auto"/>
            <w:bottom w:val="none" w:sz="0" w:space="0" w:color="auto"/>
            <w:right w:val="none" w:sz="0" w:space="0" w:color="auto"/>
          </w:divBdr>
        </w:div>
        <w:div w:id="281620421">
          <w:marLeft w:val="0"/>
          <w:marRight w:val="0"/>
          <w:marTop w:val="0"/>
          <w:marBottom w:val="0"/>
          <w:divBdr>
            <w:top w:val="none" w:sz="0" w:space="0" w:color="auto"/>
            <w:left w:val="none" w:sz="0" w:space="0" w:color="auto"/>
            <w:bottom w:val="none" w:sz="0" w:space="0" w:color="auto"/>
            <w:right w:val="none" w:sz="0" w:space="0" w:color="auto"/>
          </w:divBdr>
        </w:div>
        <w:div w:id="110415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ofew.berkeley.edu%2Frecruitment%2Fcontributions-diversity&amp;data=05%7C01%7Csaif.haq%40ttu.edu%7C6ba47a2833f34ee056ac08da9ce48211%7C178a51bf8b2049ffb65556245d5c173c%7C0%7C1%7C637994802500535440%7CUnknown%7CTWFpbGZsb3d8eyJWIjoiMC4wLjAwMDAiLCJQIjoiV2luMzIiLCJBTiI6Ik1haWwiLCJXVCI6Mn0%3D%7C2000%7C%7C%7C&amp;sdata=LFYeRNQ88leVfET3C4ZQkedqJaTYBtzKCw7%2BGvlTRGc%3D&amp;reserved=0" TargetMode="External"/><Relationship Id="rId3" Type="http://schemas.openxmlformats.org/officeDocument/2006/relationships/webSettings" Target="webSettings.xml"/><Relationship Id="rId7" Type="http://schemas.openxmlformats.org/officeDocument/2006/relationships/hyperlink" Target="https://nam04.safelinks.protection.outlook.com/?url=http%3A%2F%2Fapo.berkeley.edu%2Fucb-confidentiality-policy&amp;data=05%7C01%7Csaif.haq%40ttu.edu%7C6ba47a2833f34ee056ac08da9ce48211%7C178a51bf8b2049ffb65556245d5c173c%7C0%7C1%7C637994802500535440%7CUnknown%7CTWFpbGZsb3d8eyJWIjoiMC4wLjAwMDAiLCJQIjoiV2luMzIiLCJBTiI6Ik1haWwiLCJXVCI6Mn0%3D%7C2000%7C%7C%7C&amp;sdata=JYu9ttNgCLSB7iFc0hC%2FEJIxCO71UCYTE2dioKO8P%2FY%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3A%2F%2Fpolicy.ucop.edu%2Fdoc%2F4000376%2FNondiscrimAffirmAct&amp;data=05%7C01%7Csaif.haq%40ttu.edu%7C6ba47a2833f34ee056ac08da9ce48211%7C178a51bf8b2049ffb65556245d5c173c%7C0%7C1%7C637994802500379193%7CUnknown%7CTWFpbGZsb3d8eyJWIjoiMC4wLjAwMDAiLCJQIjoiV2luMzIiLCJBTiI6Ik1haWwiLCJXVCI6Mn0%3D%7C2000%7C%7C%7C&amp;sdata=UGYluKcjHlHIGUlSzw9JdZKUAq8UXPNZbnrIgKkn7Nk%3D&amp;reserved=0" TargetMode="External"/><Relationship Id="rId11" Type="http://schemas.openxmlformats.org/officeDocument/2006/relationships/fontTable" Target="fontTable.xml"/><Relationship Id="rId5" Type="http://schemas.openxmlformats.org/officeDocument/2006/relationships/hyperlink" Target="https://nam04.safelinks.protection.outlook.com/?url=http%3A%2F%2Fofew.berkeley.edu%2Fnewfaculty&amp;data=05%7C01%7Csaif.haq%40ttu.edu%7C6ba47a2833f34ee056ac08da9ce48211%7C178a51bf8b2049ffb65556245d5c173c%7C0%7C1%7C637994802500379193%7CUnknown%7CTWFpbGZsb3d8eyJWIjoiMC4wLjAwMDAiLCJQIjoiV2luMzIiLCJBTiI6Ik1haWwiLCJXVCI6Mn0%3D%7C2000%7C%7C%7C&amp;sdata=rmQTP3qdW68FcZQyRwWIpvLzw8uwgXc8INqITpgyKLg%3D&amp;reserved=0" TargetMode="External"/><Relationship Id="rId10" Type="http://schemas.openxmlformats.org/officeDocument/2006/relationships/hyperlink" Target="mailto:skretta@berkeley.edu" TargetMode="External"/><Relationship Id="rId4" Type="http://schemas.openxmlformats.org/officeDocument/2006/relationships/hyperlink" Target="https://nam04.safelinks.protection.outlook.com/?url=http%3A%2F%2Farch.ced.berkeley.edu%2F&amp;data=05%7C01%7Csaif.haq%40ttu.edu%7C6ba47a2833f34ee056ac08da9ce48211%7C178a51bf8b2049ffb65556245d5c173c%7C0%7C1%7C637994802500379193%7CUnknown%7CTWFpbGZsb3d8eyJWIjoiMC4wLjAwMDAiLCJQIjoiV2luMzIiLCJBTiI6Ik1haWwiLCJXVCI6Mn0%3D%7C2000%7C%7C%7C&amp;sdata=dMijate%2BrkZMqwRdPJcUe1S75ecZrFgKng26s%2BANq5o%3D&amp;reserved=0" TargetMode="External"/><Relationship Id="rId9" Type="http://schemas.openxmlformats.org/officeDocument/2006/relationships/hyperlink" Target="https://nam04.safelinks.protection.outlook.com/?url=https%3A%2F%2Fapptrkr.com%2F3445876&amp;data=05%7C01%7Csaif.haq%40ttu.edu%7C6ba47a2833f34ee056ac08da9ce48211%7C178a51bf8b2049ffb65556245d5c173c%7C0%7C1%7C637994802500535440%7CUnknown%7CTWFpbGZsb3d8eyJWIjoiMC4wLjAwMDAiLCJQIjoiV2luMzIiLCJBTiI6Ik1haWwiLCJXVCI6Mn0%3D%7C2000%7C%7C%7C&amp;sdata=jdI8ByvW5O8FfIFZmeX9T1cN4foG6vDjMziBtJXNua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2022-09-27T11:05:00Z</dcterms:created>
  <dcterms:modified xsi:type="dcterms:W3CDTF">2022-09-27T11:07:00Z</dcterms:modified>
</cp:coreProperties>
</file>